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B1" w:rsidRDefault="00446BDA">
      <w:pPr>
        <w:jc w:val="left"/>
        <w:rPr>
          <w:b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style="position:absolute;margin-left:-6.65pt;margin-top:-.65pt;width:69.85pt;height:69.3pt;z-index:251658240;mso-wrap-distance-left:9pt;mso-wrap-distance-top:0;mso-wrap-distance-right:9pt;mso-wrap-distance-bottom:0">
            <v:imagedata r:id="rId10" o:title=""/>
            <w10:wrap type="square"/>
          </v:shape>
        </w:pict>
      </w:r>
      <w:r>
        <w:pict>
          <v:shape id="图片 1" o:spid="_x0000_s1028" type="#_x0000_t75" style="position:absolute;margin-left:72.05pt;margin-top:0;width:333.65pt;height:73.3pt;z-index:251659264;mso-wrap-distance-left:9pt;mso-wrap-distance-top:0;mso-wrap-distance-right:9pt;mso-wrap-distance-bottom:0">
            <v:imagedata r:id="rId11" o:title=""/>
            <w10:wrap type="square"/>
          </v:shape>
        </w:pict>
      </w:r>
    </w:p>
    <w:p w:rsidR="000378B1" w:rsidRDefault="000378B1">
      <w:pPr>
        <w:jc w:val="center"/>
        <w:rPr>
          <w:b/>
          <w:sz w:val="52"/>
          <w:szCs w:val="52"/>
        </w:rPr>
      </w:pPr>
    </w:p>
    <w:p w:rsidR="000378B1" w:rsidRDefault="00B81F06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玉溪师范学院商学院团委学生会</w:t>
      </w:r>
    </w:p>
    <w:p w:rsidR="000378B1" w:rsidRDefault="000378B1">
      <w:pPr>
        <w:jc w:val="center"/>
        <w:rPr>
          <w:b/>
          <w:sz w:val="84"/>
          <w:szCs w:val="84"/>
        </w:rPr>
      </w:pPr>
    </w:p>
    <w:p w:rsidR="000378B1" w:rsidRDefault="00B81F0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学生干部换届选举办法</w:t>
      </w:r>
    </w:p>
    <w:p w:rsidR="000378B1" w:rsidRDefault="000378B1">
      <w:pPr>
        <w:jc w:val="center"/>
        <w:rPr>
          <w:b/>
          <w:sz w:val="52"/>
          <w:szCs w:val="52"/>
        </w:rPr>
      </w:pPr>
    </w:p>
    <w:p w:rsidR="000378B1" w:rsidRDefault="000378B1">
      <w:pPr>
        <w:jc w:val="center"/>
        <w:rPr>
          <w:b/>
          <w:sz w:val="52"/>
          <w:szCs w:val="52"/>
        </w:rPr>
      </w:pPr>
    </w:p>
    <w:p w:rsidR="000378B1" w:rsidRDefault="000378B1">
      <w:pPr>
        <w:jc w:val="center"/>
        <w:rPr>
          <w:b/>
          <w:sz w:val="52"/>
          <w:szCs w:val="52"/>
        </w:rPr>
      </w:pPr>
    </w:p>
    <w:p w:rsidR="000378B1" w:rsidRDefault="000378B1">
      <w:pPr>
        <w:jc w:val="center"/>
        <w:rPr>
          <w:b/>
          <w:sz w:val="52"/>
          <w:szCs w:val="52"/>
        </w:rPr>
      </w:pPr>
    </w:p>
    <w:p w:rsidR="000378B1" w:rsidRDefault="00B81F06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共青团玉溪师范学院商学院委员</w:t>
      </w:r>
    </w:p>
    <w:p w:rsidR="000378B1" w:rsidRDefault="000378B1" w:rsidP="00F069DC">
      <w:pPr>
        <w:rPr>
          <w:b/>
          <w:sz w:val="36"/>
          <w:szCs w:val="36"/>
        </w:rPr>
      </w:pPr>
    </w:p>
    <w:p w:rsidR="00F069DC" w:rsidRDefault="00F069DC" w:rsidP="00F069DC">
      <w:pPr>
        <w:rPr>
          <w:b/>
          <w:sz w:val="36"/>
          <w:szCs w:val="36"/>
        </w:rPr>
      </w:pPr>
    </w:p>
    <w:p w:rsidR="000378B1" w:rsidRDefault="00B81F0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玉溪师范学院商学院团委学生会换届选举工作</w:t>
      </w:r>
      <w:r w:rsidR="00DA33E8">
        <w:rPr>
          <w:rFonts w:hint="eastAsia"/>
          <w:sz w:val="28"/>
          <w:szCs w:val="28"/>
        </w:rPr>
        <w:t>是在院党委领导、院团委指导下，以民主选举为基础，坚持民主集中制</w:t>
      </w:r>
      <w:r>
        <w:rPr>
          <w:rFonts w:hint="eastAsia"/>
          <w:sz w:val="28"/>
          <w:szCs w:val="28"/>
        </w:rPr>
        <w:t>原则，以《玉溪师范学院商学院团委学生会干部换届选举实施细则》为依据，以保证我院学生工作有序交接为目的的换届改选工作。为了组建新一届班子，进一步加强我院团</w:t>
      </w:r>
      <w:proofErr w:type="gramStart"/>
      <w:r>
        <w:rPr>
          <w:rFonts w:hint="eastAsia"/>
          <w:sz w:val="28"/>
          <w:szCs w:val="28"/>
        </w:rPr>
        <w:t>学干部</w:t>
      </w:r>
      <w:proofErr w:type="gramEnd"/>
      <w:r>
        <w:rPr>
          <w:rFonts w:hint="eastAsia"/>
          <w:sz w:val="28"/>
          <w:szCs w:val="28"/>
        </w:rPr>
        <w:t>队伍建设，更好地服务于全院团员青年，开创我院团学工作的新局面，经研究决定，玉溪师范学院商学院团委学生会换届选举工作办法具体如下：</w:t>
      </w:r>
    </w:p>
    <w:p w:rsidR="000378B1" w:rsidRDefault="00B81F06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一、换届工作指导思想</w:t>
      </w:r>
    </w:p>
    <w:p w:rsidR="000378B1" w:rsidRDefault="00B81F0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玉溪师范学院商学院团委学生会遵照《共青团工作手册》的相关规定，秉承“公平、公开、公正”的基本原则进行换届工作。做好换届前的宣传动员工作，努力让更多的学生了解院团委、学生会的各项工作及职能，发挥个人特长积极投身于学生工作，使我院团委、学生会更好地为广大团员青年服务。以打造素质过硬的学生干部队伍为根本目标，努力发掘、起用优秀人才，倡导和组织学生实现自我教育，自我管理，自我完善，自我发展，实现培养学生综合能力的目的。</w:t>
      </w:r>
    </w:p>
    <w:p w:rsidR="000378B1" w:rsidRDefault="00B81F06" w:rsidP="00966793">
      <w:pPr>
        <w:numPr>
          <w:ilvl w:val="0"/>
          <w:numId w:val="3"/>
        </w:num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换届选举原则</w:t>
      </w:r>
    </w:p>
    <w:p w:rsidR="000378B1" w:rsidRDefault="007B6E54" w:rsidP="00966793">
      <w:pPr>
        <w:pStyle w:val="1"/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公开选拔、公平竞争、择优录取、民主集中。</w:t>
      </w:r>
    </w:p>
    <w:p w:rsidR="00966793" w:rsidRPr="00966793" w:rsidRDefault="00966793" w:rsidP="00966793">
      <w:pPr>
        <w:pStyle w:val="1"/>
        <w:spacing w:line="360" w:lineRule="auto"/>
        <w:ind w:left="720" w:firstLineChars="0" w:firstLine="0"/>
        <w:jc w:val="left"/>
        <w:rPr>
          <w:b/>
          <w:sz w:val="28"/>
          <w:szCs w:val="28"/>
        </w:rPr>
      </w:pPr>
      <w:r w:rsidRPr="00966793">
        <w:rPr>
          <w:rFonts w:hint="eastAsia"/>
          <w:b/>
          <w:sz w:val="28"/>
          <w:szCs w:val="28"/>
        </w:rPr>
        <w:t>三、成立换届工作领导小组</w:t>
      </w:r>
    </w:p>
    <w:p w:rsidR="00D10479" w:rsidRPr="00D10479" w:rsidRDefault="00B81F06" w:rsidP="00966793">
      <w:pPr>
        <w:ind w:firstLineChars="200" w:firstLine="560"/>
        <w:rPr>
          <w:sz w:val="28"/>
          <w:szCs w:val="28"/>
        </w:rPr>
      </w:pPr>
      <w:r w:rsidRPr="00D10479">
        <w:rPr>
          <w:rFonts w:hint="eastAsia"/>
          <w:sz w:val="28"/>
          <w:szCs w:val="28"/>
        </w:rPr>
        <w:t>换届工作由商学院相关领导和老师具体指导。</w:t>
      </w:r>
      <w:r w:rsidR="00D10479" w:rsidRPr="00D10479">
        <w:rPr>
          <w:rFonts w:hint="eastAsia"/>
          <w:sz w:val="28"/>
          <w:szCs w:val="28"/>
        </w:rPr>
        <w:t>学院</w:t>
      </w:r>
      <w:r w:rsidR="00D10479">
        <w:rPr>
          <w:rFonts w:hint="eastAsia"/>
          <w:sz w:val="28"/>
          <w:szCs w:val="28"/>
        </w:rPr>
        <w:t>团委</w:t>
      </w:r>
      <w:r w:rsidR="00D10479" w:rsidRPr="00D10479">
        <w:rPr>
          <w:rFonts w:hint="eastAsia"/>
          <w:sz w:val="28"/>
          <w:szCs w:val="28"/>
        </w:rPr>
        <w:t>成立换届竞聘“考核领导小组”，及换届竞聘“考核小组”。考核领导小组由院党委书记、团委书记、年级辅导员组成。考核小组由团委书记、年级辅导员及现任团委学生会主席团成员组成。</w:t>
      </w:r>
    </w:p>
    <w:p w:rsidR="000378B1" w:rsidRPr="00D10479" w:rsidRDefault="00B81F06" w:rsidP="002B5F46">
      <w:pPr>
        <w:pStyle w:val="1"/>
        <w:spacing w:line="360" w:lineRule="auto"/>
        <w:ind w:left="720" w:firstLineChars="0" w:firstLine="0"/>
        <w:jc w:val="left"/>
        <w:rPr>
          <w:sz w:val="28"/>
          <w:szCs w:val="28"/>
        </w:rPr>
      </w:pPr>
      <w:r w:rsidRPr="00D10479">
        <w:rPr>
          <w:rFonts w:hint="eastAsia"/>
          <w:sz w:val="28"/>
          <w:szCs w:val="28"/>
        </w:rPr>
        <w:t>领导小组设置</w:t>
      </w:r>
    </w:p>
    <w:p w:rsidR="000378B1" w:rsidRDefault="00B81F06">
      <w:pPr>
        <w:pStyle w:val="1"/>
        <w:spacing w:line="360" w:lineRule="auto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r w:rsidR="002B5F46">
        <w:rPr>
          <w:rFonts w:hint="eastAsia"/>
          <w:sz w:val="28"/>
          <w:szCs w:val="28"/>
        </w:rPr>
        <w:t>商学院党委书记</w:t>
      </w:r>
      <w:proofErr w:type="gramStart"/>
      <w:r w:rsidR="002B5F46">
        <w:rPr>
          <w:rFonts w:hint="eastAsia"/>
          <w:sz w:val="28"/>
          <w:szCs w:val="28"/>
        </w:rPr>
        <w:t>李崇科</w:t>
      </w:r>
      <w:r w:rsidR="00DA33E8">
        <w:rPr>
          <w:rFonts w:hint="eastAsia"/>
          <w:sz w:val="28"/>
          <w:szCs w:val="28"/>
        </w:rPr>
        <w:t>老师</w:t>
      </w:r>
      <w:proofErr w:type="gramEnd"/>
    </w:p>
    <w:p w:rsidR="000378B1" w:rsidRDefault="00B81F06">
      <w:pPr>
        <w:pStyle w:val="1"/>
        <w:spacing w:line="360" w:lineRule="auto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成员：</w:t>
      </w:r>
      <w:r w:rsidR="002B5F46">
        <w:rPr>
          <w:rFonts w:hint="eastAsia"/>
          <w:sz w:val="28"/>
          <w:szCs w:val="28"/>
        </w:rPr>
        <w:t>商学院团委书记李胤珠老师、商学院政治辅导员沈丽萍老师、商学院政治辅导员刘宏平老师</w:t>
      </w:r>
    </w:p>
    <w:p w:rsidR="0023342E" w:rsidRPr="001D60BA" w:rsidRDefault="00B81F06" w:rsidP="001D60BA">
      <w:pPr>
        <w:numPr>
          <w:ilvl w:val="0"/>
          <w:numId w:val="6"/>
        </w:num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竞聘岗位设置</w:t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410"/>
      </w:tblGrid>
      <w:tr w:rsidR="004D3C9B" w:rsidRPr="004D3C9B" w:rsidTr="004D3C9B">
        <w:tc>
          <w:tcPr>
            <w:tcW w:w="3085" w:type="dxa"/>
            <w:shd w:val="clear" w:color="auto" w:fill="auto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b/>
                <w:szCs w:val="21"/>
              </w:rPr>
            </w:pPr>
            <w:r w:rsidRPr="004D3C9B"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b/>
                <w:szCs w:val="21"/>
              </w:rPr>
            </w:pPr>
            <w:r w:rsidRPr="004D3C9B">
              <w:rPr>
                <w:rFonts w:hint="eastAsia"/>
                <w:b/>
                <w:szCs w:val="21"/>
              </w:rPr>
              <w:t>所需职位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b/>
                <w:szCs w:val="21"/>
              </w:rPr>
            </w:pPr>
            <w:r w:rsidRPr="004D3C9B">
              <w:rPr>
                <w:rFonts w:hint="eastAsia"/>
                <w:b/>
                <w:szCs w:val="21"/>
              </w:rPr>
              <w:t>人数</w:t>
            </w:r>
          </w:p>
        </w:tc>
      </w:tr>
      <w:tr w:rsidR="004D3C9B" w:rsidRPr="004D3C9B" w:rsidTr="004D3C9B">
        <w:trPr>
          <w:trHeight w:val="483"/>
        </w:trPr>
        <w:tc>
          <w:tcPr>
            <w:tcW w:w="3085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主席团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团委学生会主席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5</w:t>
            </w:r>
          </w:p>
        </w:tc>
      </w:tr>
      <w:tr w:rsidR="004D3C9B" w:rsidRPr="004D3C9B" w:rsidTr="004D3C9B">
        <w:trPr>
          <w:trHeight w:val="42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组织部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rPr>
          <w:trHeight w:val="487"/>
        </w:trPr>
        <w:tc>
          <w:tcPr>
            <w:tcW w:w="3085" w:type="dxa"/>
            <w:vMerge/>
            <w:shd w:val="clear" w:color="auto" w:fill="auto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副部长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 w:val="restart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4D3C9B">
              <w:rPr>
                <w:rFonts w:hint="eastAsia"/>
                <w:szCs w:val="21"/>
              </w:rPr>
              <w:t>学习部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/>
            <w:shd w:val="clear" w:color="auto" w:fill="auto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副部长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 w:val="restart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宣传部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副部长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rPr>
          <w:trHeight w:val="446"/>
        </w:trPr>
        <w:tc>
          <w:tcPr>
            <w:tcW w:w="3085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生活部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rPr>
          <w:trHeight w:val="478"/>
        </w:trPr>
        <w:tc>
          <w:tcPr>
            <w:tcW w:w="3085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纪律部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 w:val="restart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体育部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副部长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文艺部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 w:val="restart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社会实践部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/>
            <w:shd w:val="clear" w:color="auto" w:fill="auto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副部长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 w:val="restart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素质拓展部</w:t>
            </w: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  <w:tr w:rsidR="004D3C9B" w:rsidRPr="004D3C9B" w:rsidTr="004D3C9B">
        <w:tc>
          <w:tcPr>
            <w:tcW w:w="3085" w:type="dxa"/>
            <w:vMerge/>
            <w:shd w:val="clear" w:color="auto" w:fill="auto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D3C9B" w:rsidRPr="004D3C9B" w:rsidRDefault="004D3C9B" w:rsidP="001D60BA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副部长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3C9B" w:rsidRPr="004D3C9B" w:rsidRDefault="004D3C9B" w:rsidP="007F4B4F">
            <w:pPr>
              <w:spacing w:line="360" w:lineRule="auto"/>
              <w:jc w:val="center"/>
              <w:rPr>
                <w:szCs w:val="21"/>
              </w:rPr>
            </w:pPr>
            <w:r w:rsidRPr="004D3C9B">
              <w:rPr>
                <w:rFonts w:hint="eastAsia"/>
                <w:szCs w:val="21"/>
              </w:rPr>
              <w:t>1</w:t>
            </w:r>
          </w:p>
        </w:tc>
      </w:tr>
    </w:tbl>
    <w:p w:rsidR="000378B1" w:rsidRPr="0023342E" w:rsidRDefault="0023342E" w:rsidP="0023342E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23342E">
        <w:rPr>
          <w:rFonts w:hint="eastAsia"/>
          <w:b/>
          <w:sz w:val="28"/>
          <w:szCs w:val="28"/>
        </w:rPr>
        <w:t>五、</w:t>
      </w:r>
      <w:r w:rsidR="00B81F06" w:rsidRPr="0023342E">
        <w:rPr>
          <w:rFonts w:hint="eastAsia"/>
          <w:b/>
          <w:sz w:val="28"/>
          <w:szCs w:val="28"/>
        </w:rPr>
        <w:t>竞聘条件和资格</w:t>
      </w:r>
    </w:p>
    <w:p w:rsidR="000378B1" w:rsidRDefault="00711813" w:rsidP="00711813">
      <w:pPr>
        <w:pStyle w:val="1"/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81F06">
        <w:rPr>
          <w:rFonts w:hint="eastAsia"/>
          <w:sz w:val="28"/>
          <w:szCs w:val="28"/>
        </w:rPr>
        <w:t>必须为商学院团委学生会成员；</w:t>
      </w:r>
    </w:p>
    <w:p w:rsidR="000378B1" w:rsidRDefault="00711813" w:rsidP="00711813">
      <w:pPr>
        <w:pStyle w:val="1"/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81F06">
        <w:rPr>
          <w:rFonts w:hint="eastAsia"/>
          <w:sz w:val="28"/>
          <w:szCs w:val="28"/>
        </w:rPr>
        <w:t>思想积极进步，遵守校规校纪；</w:t>
      </w:r>
    </w:p>
    <w:p w:rsidR="000378B1" w:rsidRDefault="00711813" w:rsidP="00711813">
      <w:pPr>
        <w:pStyle w:val="1"/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81F06">
        <w:rPr>
          <w:rFonts w:hint="eastAsia"/>
          <w:sz w:val="28"/>
          <w:szCs w:val="28"/>
        </w:rPr>
        <w:t>热爱学生会工作</w:t>
      </w:r>
      <w:r w:rsidR="00B81F06">
        <w:rPr>
          <w:rFonts w:hint="eastAsia"/>
          <w:sz w:val="28"/>
          <w:szCs w:val="28"/>
        </w:rPr>
        <w:t xml:space="preserve">, </w:t>
      </w:r>
      <w:r w:rsidR="00B81F06">
        <w:rPr>
          <w:rFonts w:hint="eastAsia"/>
          <w:sz w:val="28"/>
          <w:szCs w:val="28"/>
        </w:rPr>
        <w:t>有真诚为同学服务的热忱，</w:t>
      </w:r>
    </w:p>
    <w:p w:rsidR="000378B1" w:rsidRDefault="00711813" w:rsidP="00711813">
      <w:pPr>
        <w:pStyle w:val="1"/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B81F06">
        <w:rPr>
          <w:rFonts w:hint="eastAsia"/>
          <w:sz w:val="28"/>
          <w:szCs w:val="28"/>
        </w:rPr>
        <w:t>有明确的工作思路和较全面的发展规划，能独立承担某一方面的工作；</w:t>
      </w:r>
    </w:p>
    <w:p w:rsidR="000378B1" w:rsidRDefault="00711813" w:rsidP="00711813">
      <w:pPr>
        <w:pStyle w:val="1"/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B81F06">
        <w:rPr>
          <w:rFonts w:hint="eastAsia"/>
          <w:sz w:val="28"/>
          <w:szCs w:val="28"/>
        </w:rPr>
        <w:t>具有较强的责任感和执行力，组织协调、沟通能力、语言和文字表达能力强。</w:t>
      </w:r>
    </w:p>
    <w:p w:rsidR="000378B1" w:rsidRDefault="00711813" w:rsidP="00711813">
      <w:pPr>
        <w:pStyle w:val="1"/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B81F06">
        <w:rPr>
          <w:rFonts w:hint="eastAsia"/>
          <w:sz w:val="28"/>
          <w:szCs w:val="28"/>
        </w:rPr>
        <w:t>有团队精神，有奉献精神，全心全意为同学服务，不计较个人得失，在同学中有较高威信。</w:t>
      </w:r>
    </w:p>
    <w:p w:rsidR="000378B1" w:rsidRDefault="00966793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81F06">
        <w:rPr>
          <w:rFonts w:hint="eastAsia"/>
          <w:b/>
          <w:sz w:val="28"/>
          <w:szCs w:val="28"/>
        </w:rPr>
        <w:t>、竞聘程序</w:t>
      </w:r>
    </w:p>
    <w:p w:rsidR="000378B1" w:rsidRDefault="00B81F0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、宣传动员</w:t>
      </w:r>
    </w:p>
    <w:p w:rsidR="000378B1" w:rsidRDefault="00B81F06" w:rsidP="00CA7BD3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、报名推荐</w:t>
      </w:r>
      <w:r w:rsidR="008C225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采用学生自愿申请与现任主席团成员、各部部长推荐相结合的办法。有志参加换届选举的同学，需填写《</w:t>
      </w:r>
      <w:r w:rsidR="00CA7BD3" w:rsidRPr="00CA7BD3">
        <w:rPr>
          <w:rFonts w:hint="eastAsia"/>
          <w:sz w:val="28"/>
          <w:szCs w:val="28"/>
        </w:rPr>
        <w:t>玉溪师范学院商学院团委学生会干部竞聘申请表</w:t>
      </w:r>
      <w:r w:rsidR="00CA7BD3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，在规定日期内交至团委学生会办公室，逾期视为弃权处理。</w:t>
      </w:r>
      <w:r w:rsidR="007108E9" w:rsidRPr="007108E9">
        <w:rPr>
          <w:rFonts w:hint="eastAsia"/>
          <w:sz w:val="28"/>
          <w:szCs w:val="28"/>
        </w:rPr>
        <w:t>并在期限时间内将电子版发送至负责人邮箱。之后由负责人汇总并填写《玉溪师范学院商学院团委学生干部竞聘候选人汇总名单》。</w:t>
      </w:r>
    </w:p>
    <w:p w:rsidR="000378B1" w:rsidRDefault="00B81F06" w:rsidP="00054D07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、组织选聘</w:t>
      </w:r>
      <w:r w:rsidR="008C2255">
        <w:rPr>
          <w:rFonts w:hint="eastAsia"/>
          <w:sz w:val="28"/>
          <w:szCs w:val="28"/>
        </w:rPr>
        <w:t>。</w:t>
      </w:r>
      <w:r w:rsidR="00054D07">
        <w:rPr>
          <w:rFonts w:hint="eastAsia"/>
          <w:sz w:val="28"/>
          <w:szCs w:val="28"/>
        </w:rPr>
        <w:t>由候选人进行个人竞选演讲，经过公开评分</w:t>
      </w:r>
      <w:r>
        <w:rPr>
          <w:rFonts w:hint="eastAsia"/>
          <w:sz w:val="28"/>
          <w:szCs w:val="28"/>
        </w:rPr>
        <w:t>、</w:t>
      </w:r>
      <w:r w:rsidR="00054D07">
        <w:rPr>
          <w:rFonts w:hint="eastAsia"/>
          <w:sz w:val="28"/>
          <w:szCs w:val="28"/>
        </w:rPr>
        <w:t>竞聘“考核领导小组”及相关学生代表</w:t>
      </w:r>
      <w:r>
        <w:rPr>
          <w:rFonts w:hint="eastAsia"/>
          <w:sz w:val="28"/>
          <w:szCs w:val="28"/>
        </w:rPr>
        <w:t>综</w:t>
      </w:r>
      <w:r w:rsidR="00054D07">
        <w:rPr>
          <w:rFonts w:hint="eastAsia"/>
          <w:sz w:val="28"/>
          <w:szCs w:val="28"/>
        </w:rPr>
        <w:t>合考评后产生商学院团委学生会主席团成员及各部部长。具体任职由</w:t>
      </w:r>
      <w:r>
        <w:rPr>
          <w:rFonts w:hint="eastAsia"/>
          <w:sz w:val="28"/>
          <w:szCs w:val="28"/>
        </w:rPr>
        <w:t>领导小组综合考虑后决定。</w:t>
      </w:r>
    </w:p>
    <w:p w:rsidR="000378B1" w:rsidRDefault="00B81F06" w:rsidP="008C2255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、组织考察</w:t>
      </w:r>
      <w:r w:rsidR="008C225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依据综合得分情况由高到低，每个职位按比例确定考察人选组织定向考察，征求学院团委和辅导员的意见，全面了解被考察人选的德才素质和表现情况。</w:t>
      </w:r>
    </w:p>
    <w:p w:rsidR="000378B1" w:rsidRDefault="00B81F06" w:rsidP="008C2255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C2255">
        <w:rPr>
          <w:rFonts w:hint="eastAsia"/>
          <w:sz w:val="28"/>
          <w:szCs w:val="28"/>
        </w:rPr>
        <w:t>、院内公示。</w:t>
      </w:r>
      <w:r>
        <w:rPr>
          <w:rFonts w:hint="eastAsia"/>
          <w:sz w:val="28"/>
          <w:szCs w:val="28"/>
        </w:rPr>
        <w:t>根据考察情况研究拟任用人选，在院内进行为期一周的公示，凡对拟任用人员有异议者，可及时以书面或口头形式向商学院团委反映。</w:t>
      </w:r>
    </w:p>
    <w:p w:rsidR="00E90292" w:rsidRPr="00A5400E" w:rsidRDefault="00E90292" w:rsidP="00A5400E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A5400E">
        <w:rPr>
          <w:rFonts w:hint="eastAsia"/>
          <w:b/>
          <w:sz w:val="28"/>
          <w:szCs w:val="28"/>
        </w:rPr>
        <w:t>七、工作要求</w:t>
      </w:r>
    </w:p>
    <w:p w:rsidR="00E90292" w:rsidRPr="00E90292" w:rsidRDefault="00E90292" w:rsidP="00E9029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E90292">
        <w:rPr>
          <w:rFonts w:hint="eastAsia"/>
          <w:sz w:val="28"/>
          <w:szCs w:val="28"/>
        </w:rPr>
        <w:t>1</w:t>
      </w:r>
      <w:r w:rsidRPr="00E90292">
        <w:rPr>
          <w:rFonts w:hint="eastAsia"/>
          <w:sz w:val="28"/>
          <w:szCs w:val="28"/>
        </w:rPr>
        <w:t>、统一思想、高度重视。各部门要积极组织、认真宣传、广泛动员学生参与团委学生会换届选举工作。要从全局的高度鼓励、引导、支持学生。</w:t>
      </w:r>
    </w:p>
    <w:p w:rsidR="00E90292" w:rsidRPr="00E90292" w:rsidRDefault="00E90292" w:rsidP="00E9029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E90292">
        <w:rPr>
          <w:rFonts w:hint="eastAsia"/>
          <w:sz w:val="28"/>
          <w:szCs w:val="28"/>
        </w:rPr>
        <w:t>2</w:t>
      </w:r>
      <w:r w:rsidRPr="00E90292">
        <w:rPr>
          <w:rFonts w:hint="eastAsia"/>
          <w:sz w:val="28"/>
          <w:szCs w:val="28"/>
        </w:rPr>
        <w:t>、全面统筹、稳步推进。各部门要根据换届工作指导思想、工作原则、积极组织换届工作。</w:t>
      </w:r>
    </w:p>
    <w:p w:rsidR="00E90292" w:rsidRDefault="00E90292" w:rsidP="00E9029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E90292">
        <w:rPr>
          <w:rFonts w:hint="eastAsia"/>
          <w:sz w:val="28"/>
          <w:szCs w:val="28"/>
        </w:rPr>
        <w:t>3</w:t>
      </w:r>
      <w:r w:rsidRPr="00E90292">
        <w:rPr>
          <w:rFonts w:hint="eastAsia"/>
          <w:sz w:val="28"/>
          <w:szCs w:val="28"/>
        </w:rPr>
        <w:t>、严把尺度、确保公正。秉承民主集中制原则及高度负责的态度，确保换届工作有序、科学、严谨的进行。</w:t>
      </w:r>
    </w:p>
    <w:p w:rsidR="008C2255" w:rsidRPr="00A5400E" w:rsidRDefault="008C2255" w:rsidP="008C2255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A5400E">
        <w:rPr>
          <w:rFonts w:hint="eastAsia"/>
          <w:b/>
          <w:sz w:val="28"/>
          <w:szCs w:val="28"/>
        </w:rPr>
        <w:t>八、未尽事宜，另行通知。</w:t>
      </w:r>
    </w:p>
    <w:p w:rsidR="000F07E4" w:rsidRDefault="000F07E4" w:rsidP="00E16699">
      <w:pPr>
        <w:spacing w:line="360" w:lineRule="auto"/>
        <w:jc w:val="left"/>
        <w:rPr>
          <w:b/>
          <w:sz w:val="28"/>
          <w:szCs w:val="28"/>
        </w:rPr>
      </w:pPr>
    </w:p>
    <w:p w:rsidR="0023342E" w:rsidRDefault="0023342E" w:rsidP="00E16699">
      <w:pPr>
        <w:spacing w:line="360" w:lineRule="auto"/>
        <w:jc w:val="left"/>
        <w:rPr>
          <w:b/>
          <w:sz w:val="28"/>
          <w:szCs w:val="28"/>
        </w:rPr>
      </w:pPr>
    </w:p>
    <w:p w:rsidR="0023342E" w:rsidRPr="000F07E4" w:rsidRDefault="0023342E" w:rsidP="00E16699">
      <w:pPr>
        <w:spacing w:line="360" w:lineRule="auto"/>
        <w:jc w:val="left"/>
        <w:rPr>
          <w:b/>
          <w:sz w:val="28"/>
          <w:szCs w:val="28"/>
        </w:rPr>
      </w:pPr>
    </w:p>
    <w:p w:rsidR="008C2255" w:rsidRPr="008C2255" w:rsidRDefault="008C2255" w:rsidP="008C2255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8C2255">
        <w:rPr>
          <w:rFonts w:hint="eastAsia"/>
          <w:sz w:val="28"/>
          <w:szCs w:val="28"/>
        </w:rPr>
        <w:t>共青团玉溪师范学院商学院委员</w:t>
      </w:r>
    </w:p>
    <w:p w:rsidR="008C2255" w:rsidRDefault="008C2255" w:rsidP="008C2255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8C2255">
        <w:rPr>
          <w:rFonts w:hint="eastAsia"/>
          <w:sz w:val="28"/>
          <w:szCs w:val="28"/>
        </w:rPr>
        <w:t>2015</w:t>
      </w:r>
      <w:r w:rsidRPr="008C2255">
        <w:rPr>
          <w:rFonts w:hint="eastAsia"/>
          <w:sz w:val="28"/>
          <w:szCs w:val="28"/>
        </w:rPr>
        <w:t>年</w:t>
      </w:r>
      <w:r w:rsidRPr="008C2255">
        <w:rPr>
          <w:rFonts w:hint="eastAsia"/>
          <w:sz w:val="28"/>
          <w:szCs w:val="28"/>
        </w:rPr>
        <w:t>6</w:t>
      </w:r>
      <w:r w:rsidRPr="008C2255">
        <w:rPr>
          <w:rFonts w:hint="eastAsia"/>
          <w:sz w:val="28"/>
          <w:szCs w:val="28"/>
        </w:rPr>
        <w:t>月</w:t>
      </w:r>
      <w:r w:rsidRPr="008C2255">
        <w:rPr>
          <w:rFonts w:hint="eastAsia"/>
          <w:sz w:val="28"/>
          <w:szCs w:val="28"/>
        </w:rPr>
        <w:t>16</w:t>
      </w:r>
      <w:r w:rsidRPr="008C2255">
        <w:rPr>
          <w:rFonts w:hint="eastAsia"/>
          <w:sz w:val="28"/>
          <w:szCs w:val="28"/>
        </w:rPr>
        <w:t>日</w:t>
      </w:r>
    </w:p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23342E" w:rsidP="00E16699"/>
    <w:p w:rsidR="0023342E" w:rsidRDefault="001D60BA" w:rsidP="00E16699">
      <w:r w:rsidRPr="001D60BA">
        <w:rPr>
          <w:rFonts w:hint="eastAsia"/>
        </w:rPr>
        <w:t>附件一：</w:t>
      </w:r>
    </w:p>
    <w:p w:rsidR="001D60BA" w:rsidRPr="00BA4B9D" w:rsidRDefault="001D60BA" w:rsidP="001D60BA">
      <w:pPr>
        <w:jc w:val="center"/>
        <w:rPr>
          <w:b/>
          <w:sz w:val="24"/>
          <w:szCs w:val="24"/>
        </w:rPr>
      </w:pPr>
      <w:r w:rsidRPr="00BA4B9D">
        <w:rPr>
          <w:rFonts w:hint="eastAsia"/>
          <w:b/>
          <w:sz w:val="24"/>
          <w:szCs w:val="24"/>
        </w:rPr>
        <w:t>玉溪师范学院商学院团委学生会干部竞聘申请表</w:t>
      </w:r>
    </w:p>
    <w:tbl>
      <w:tblPr>
        <w:tblpPr w:leftFromText="180" w:rightFromText="180" w:vertAnchor="page" w:horzAnchor="margin" w:tblpXSpec="center" w:tblpY="2206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96"/>
        <w:gridCol w:w="614"/>
        <w:gridCol w:w="1426"/>
        <w:gridCol w:w="450"/>
        <w:gridCol w:w="1724"/>
        <w:gridCol w:w="2191"/>
      </w:tblGrid>
      <w:tr w:rsidR="00D7253C" w:rsidTr="00E16699">
        <w:trPr>
          <w:trHeight w:hRule="exact" w:val="5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D7253C" w:rsidTr="00E16699">
        <w:trPr>
          <w:trHeight w:hRule="exact" w:val="48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trHeight w:val="51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trHeight w:val="5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trHeight w:val="610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cantSplit/>
          <w:trHeight w:val="74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竞选职务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cantSplit/>
          <w:trHeight w:val="540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cantSplit/>
          <w:trHeight w:val="57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ind w:firstLineChars="250" w:firstLine="525"/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cantSplit/>
          <w:trHeight w:val="570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ind w:firstLineChars="250" w:firstLine="525"/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</w:pPr>
            <w:r>
              <w:rPr>
                <w:rFonts w:hint="eastAsia"/>
              </w:rPr>
              <w:t>常用邮箱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cantSplit/>
          <w:trHeight w:val="74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特长、爱好</w:t>
            </w:r>
          </w:p>
        </w:tc>
        <w:tc>
          <w:tcPr>
            <w:tcW w:w="78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cantSplit/>
          <w:trHeight w:val="225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trHeight w:val="215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7253C" w:rsidTr="00E16699">
        <w:trPr>
          <w:trHeight w:val="23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D7253C" w:rsidRDefault="00D7253C" w:rsidP="001A2D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学院团委推荐意见：</w:t>
            </w: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tabs>
                <w:tab w:val="left" w:pos="2772"/>
              </w:tabs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tabs>
                <w:tab w:val="left" w:pos="2772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（章） </w:t>
            </w: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学院党委推荐意见：</w:t>
            </w: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7253C" w:rsidRDefault="00D7253C" w:rsidP="001A2D0D">
            <w:pPr>
              <w:tabs>
                <w:tab w:val="left" w:pos="2772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     （章） </w:t>
            </w:r>
          </w:p>
          <w:p w:rsidR="00D7253C" w:rsidRDefault="00D7253C" w:rsidP="001A2D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</w:tbl>
    <w:p w:rsidR="00CA3821" w:rsidRPr="00BA4B9D" w:rsidRDefault="00CA3821" w:rsidP="004437E1">
      <w:pPr>
        <w:rPr>
          <w:sz w:val="18"/>
          <w:szCs w:val="18"/>
        </w:rPr>
      </w:pPr>
    </w:p>
    <w:p w:rsidR="004437E1" w:rsidRDefault="004437E1" w:rsidP="004437E1">
      <w:r>
        <w:rPr>
          <w:rFonts w:hint="eastAsia"/>
        </w:rPr>
        <w:t>附件二：</w:t>
      </w:r>
    </w:p>
    <w:p w:rsidR="004437E1" w:rsidRPr="001D60BA" w:rsidRDefault="004437E1" w:rsidP="004437E1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D60BA">
        <w:rPr>
          <w:rFonts w:asciiTheme="majorEastAsia" w:eastAsiaTheme="majorEastAsia" w:hAnsiTheme="majorEastAsia" w:hint="eastAsia"/>
          <w:b/>
          <w:sz w:val="32"/>
          <w:szCs w:val="32"/>
        </w:rPr>
        <w:t>玉溪师范学院商学院团委学生会干部竞职演讲评分表</w:t>
      </w:r>
    </w:p>
    <w:tbl>
      <w:tblPr>
        <w:tblStyle w:val="a5"/>
        <w:tblpPr w:leftFromText="180" w:rightFromText="180" w:vertAnchor="page" w:horzAnchor="margin" w:tblpXSpec="center" w:tblpY="2845"/>
        <w:tblW w:w="11268" w:type="dxa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440"/>
        <w:gridCol w:w="1440"/>
        <w:gridCol w:w="1980"/>
        <w:gridCol w:w="1980"/>
      </w:tblGrid>
      <w:tr w:rsidR="00F056F8" w:rsidRPr="001D60BA" w:rsidTr="005B416A">
        <w:tc>
          <w:tcPr>
            <w:tcW w:w="1548" w:type="dxa"/>
            <w:vAlign w:val="center"/>
          </w:tcPr>
          <w:p w:rsidR="00F056F8" w:rsidRPr="001D60BA" w:rsidRDefault="00F056F8" w:rsidP="005B416A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F056F8" w:rsidRPr="001D60BA" w:rsidRDefault="00F056F8" w:rsidP="001D60BA">
            <w:pPr>
              <w:ind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德</w:t>
            </w:r>
          </w:p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1D60BA">
              <w:rPr>
                <w:rFonts w:asciiTheme="minorEastAsia" w:eastAsiaTheme="minorEastAsia" w:hAnsiTheme="minorEastAsia" w:hint="eastAsia"/>
                <w:sz w:val="30"/>
                <w:szCs w:val="30"/>
              </w:rPr>
              <w:t>25%</w:t>
            </w: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F056F8" w:rsidRPr="001D60BA" w:rsidRDefault="00F056F8" w:rsidP="001D60BA">
            <w:pPr>
              <w:ind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能</w:t>
            </w:r>
          </w:p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1D60BA">
              <w:rPr>
                <w:rFonts w:asciiTheme="minorEastAsia" w:eastAsiaTheme="minorEastAsia" w:hAnsiTheme="minorEastAsia" w:hint="eastAsia"/>
                <w:sz w:val="30"/>
                <w:szCs w:val="30"/>
              </w:rPr>
              <w:t>25%</w:t>
            </w: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F056F8" w:rsidRPr="001D60BA" w:rsidRDefault="00F056F8" w:rsidP="001D60BA">
            <w:pPr>
              <w:ind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勤</w:t>
            </w:r>
          </w:p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1D60BA">
              <w:rPr>
                <w:rFonts w:asciiTheme="minorEastAsia" w:eastAsiaTheme="minorEastAsia" w:hAnsiTheme="minorEastAsia" w:hint="eastAsia"/>
                <w:sz w:val="30"/>
                <w:szCs w:val="30"/>
              </w:rPr>
              <w:t>25%</w:t>
            </w: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绩</w:t>
            </w:r>
            <w:proofErr w:type="gramEnd"/>
          </w:p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1D60BA">
              <w:rPr>
                <w:rFonts w:asciiTheme="minorEastAsia" w:eastAsiaTheme="minorEastAsia" w:hAnsiTheme="minorEastAsia" w:hint="eastAsia"/>
                <w:sz w:val="30"/>
                <w:szCs w:val="30"/>
              </w:rPr>
              <w:t>25%</w:t>
            </w: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0" w:type="dxa"/>
            <w:vAlign w:val="center"/>
          </w:tcPr>
          <w:p w:rsidR="00F056F8" w:rsidRPr="001D60BA" w:rsidRDefault="00F056F8" w:rsidP="005B416A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所属部长评分</w:t>
            </w:r>
          </w:p>
          <w:p w:rsidR="00F056F8" w:rsidRPr="001D60BA" w:rsidRDefault="00F056F8" w:rsidP="005B416A">
            <w:pPr>
              <w:ind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1D60BA">
              <w:rPr>
                <w:rFonts w:asciiTheme="minorEastAsia" w:eastAsiaTheme="minorEastAsia" w:hAnsiTheme="minorEastAsia" w:hint="eastAsia"/>
                <w:sz w:val="30"/>
                <w:szCs w:val="30"/>
              </w:rPr>
              <w:t>100%</w:t>
            </w: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0" w:type="dxa"/>
            <w:vAlign w:val="center"/>
          </w:tcPr>
          <w:p w:rsidR="00F056F8" w:rsidRPr="001D60BA" w:rsidRDefault="00F056F8" w:rsidP="005B416A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竞职演讲评分</w:t>
            </w:r>
          </w:p>
          <w:p w:rsidR="00F056F8" w:rsidRPr="001D60BA" w:rsidRDefault="00F056F8" w:rsidP="005B416A">
            <w:pPr>
              <w:ind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1D60BA">
              <w:rPr>
                <w:rFonts w:asciiTheme="minorEastAsia" w:eastAsiaTheme="minorEastAsia" w:hAnsiTheme="minorEastAsia" w:hint="eastAsia"/>
                <w:sz w:val="30"/>
                <w:szCs w:val="30"/>
              </w:rPr>
              <w:t>100%</w:t>
            </w:r>
            <w:r w:rsidRPr="001D60B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5B41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56F8" w:rsidRPr="001D60BA" w:rsidTr="001A2D0D">
        <w:tc>
          <w:tcPr>
            <w:tcW w:w="1548" w:type="dxa"/>
            <w:vAlign w:val="bottom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F056F8" w:rsidRPr="001D60BA" w:rsidRDefault="00F056F8" w:rsidP="001A2D0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437E1" w:rsidRDefault="004437E1" w:rsidP="007F4B4F">
      <w:pPr>
        <w:spacing w:line="400" w:lineRule="exact"/>
        <w:rPr>
          <w:rFonts w:ascii="黑体" w:eastAsia="黑体"/>
          <w:sz w:val="18"/>
          <w:szCs w:val="18"/>
        </w:rPr>
      </w:pPr>
    </w:p>
    <w:p w:rsidR="00F056F8" w:rsidRPr="001D60BA" w:rsidRDefault="00F056F8" w:rsidP="007F4B4F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1D60BA">
        <w:rPr>
          <w:rFonts w:asciiTheme="minorEastAsia" w:eastAsiaTheme="minorEastAsia" w:hAnsiTheme="minorEastAsia" w:hint="eastAsia"/>
          <w:szCs w:val="21"/>
        </w:rPr>
        <w:t>注：本表中的德、能、体、绩为所有人都填，所属部长评分为所属部长评自己部门的成员，其他部长不能填写，</w:t>
      </w:r>
      <w:proofErr w:type="gramStart"/>
      <w:r w:rsidRPr="001D60BA">
        <w:rPr>
          <w:rFonts w:asciiTheme="minorEastAsia" w:eastAsiaTheme="minorEastAsia" w:hAnsiTheme="minorEastAsia" w:hint="eastAsia"/>
          <w:szCs w:val="21"/>
        </w:rPr>
        <w:t>竟职演讲</w:t>
      </w:r>
      <w:proofErr w:type="gramEnd"/>
      <w:r w:rsidRPr="001D60BA">
        <w:rPr>
          <w:rFonts w:asciiTheme="minorEastAsia" w:eastAsiaTheme="minorEastAsia" w:hAnsiTheme="minorEastAsia" w:hint="eastAsia"/>
          <w:szCs w:val="21"/>
        </w:rPr>
        <w:t>评分为在场评委评分，其他人不能填写。</w:t>
      </w:r>
    </w:p>
    <w:sectPr w:rsidR="00F056F8" w:rsidRPr="001D60BA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0D" w:rsidRDefault="00B81F06">
      <w:r>
        <w:separator/>
      </w:r>
    </w:p>
  </w:endnote>
  <w:endnote w:type="continuationSeparator" w:id="0">
    <w:p w:rsidR="00E9300D" w:rsidRDefault="00B8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0D" w:rsidRDefault="00B81F06">
      <w:r>
        <w:separator/>
      </w:r>
    </w:p>
  </w:footnote>
  <w:footnote w:type="continuationSeparator" w:id="0">
    <w:p w:rsidR="00E9300D" w:rsidRDefault="00B8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B1" w:rsidRDefault="00446BDA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420pt;margin-top:-26.5pt;width:54.35pt;height:53.25pt;z-index:251658240;mso-wrap-distance-left:9pt;mso-wrap-distance-top:0;mso-wrap-distance-right:9pt;mso-wrap-distance-bottom:0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B2C"/>
    <w:multiLevelType w:val="multilevel"/>
    <w:tmpl w:val="39082B2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E6A3B"/>
    <w:multiLevelType w:val="hybridMultilevel"/>
    <w:tmpl w:val="34703BE6"/>
    <w:lvl w:ilvl="0" w:tplc="8D56800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F566B8B"/>
    <w:multiLevelType w:val="hybridMultilevel"/>
    <w:tmpl w:val="5E42773C"/>
    <w:lvl w:ilvl="0" w:tplc="A1AA79F0">
      <w:start w:val="5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52844CF2"/>
    <w:multiLevelType w:val="multilevel"/>
    <w:tmpl w:val="52844CF2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00E17C2"/>
    <w:multiLevelType w:val="hybridMultilevel"/>
    <w:tmpl w:val="7F16D554"/>
    <w:lvl w:ilvl="0" w:tplc="2B1C4FBE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702879DC"/>
    <w:multiLevelType w:val="hybridMultilevel"/>
    <w:tmpl w:val="800CF066"/>
    <w:lvl w:ilvl="0" w:tplc="672A4154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649"/>
    <w:rsid w:val="000378B1"/>
    <w:rsid w:val="00054D07"/>
    <w:rsid w:val="000F07E4"/>
    <w:rsid w:val="00141918"/>
    <w:rsid w:val="00173F67"/>
    <w:rsid w:val="001D60BA"/>
    <w:rsid w:val="001D7A93"/>
    <w:rsid w:val="00214984"/>
    <w:rsid w:val="0023342E"/>
    <w:rsid w:val="00242950"/>
    <w:rsid w:val="00255F0F"/>
    <w:rsid w:val="002831B9"/>
    <w:rsid w:val="002B5F46"/>
    <w:rsid w:val="002C5DFB"/>
    <w:rsid w:val="002D1C83"/>
    <w:rsid w:val="00314BE1"/>
    <w:rsid w:val="003961B3"/>
    <w:rsid w:val="00443259"/>
    <w:rsid w:val="004437E1"/>
    <w:rsid w:val="00446BDA"/>
    <w:rsid w:val="004D3C9B"/>
    <w:rsid w:val="00517E61"/>
    <w:rsid w:val="005B416A"/>
    <w:rsid w:val="005D5F20"/>
    <w:rsid w:val="005E79D7"/>
    <w:rsid w:val="00656259"/>
    <w:rsid w:val="00667717"/>
    <w:rsid w:val="0070252C"/>
    <w:rsid w:val="007108E9"/>
    <w:rsid w:val="00711813"/>
    <w:rsid w:val="00714772"/>
    <w:rsid w:val="00772CB6"/>
    <w:rsid w:val="007B6E54"/>
    <w:rsid w:val="007F4B4F"/>
    <w:rsid w:val="008C2255"/>
    <w:rsid w:val="00925F5C"/>
    <w:rsid w:val="00956D35"/>
    <w:rsid w:val="00966793"/>
    <w:rsid w:val="00992098"/>
    <w:rsid w:val="009B0269"/>
    <w:rsid w:val="00A5400E"/>
    <w:rsid w:val="00A93328"/>
    <w:rsid w:val="00A973A1"/>
    <w:rsid w:val="00AA73AE"/>
    <w:rsid w:val="00B81F06"/>
    <w:rsid w:val="00BA4B9D"/>
    <w:rsid w:val="00C13BE3"/>
    <w:rsid w:val="00C73E0C"/>
    <w:rsid w:val="00C86DD5"/>
    <w:rsid w:val="00C8747B"/>
    <w:rsid w:val="00CA3821"/>
    <w:rsid w:val="00CA7BD3"/>
    <w:rsid w:val="00D10479"/>
    <w:rsid w:val="00D625A6"/>
    <w:rsid w:val="00D7253C"/>
    <w:rsid w:val="00DA33E8"/>
    <w:rsid w:val="00DC0E7D"/>
    <w:rsid w:val="00DF4257"/>
    <w:rsid w:val="00E16699"/>
    <w:rsid w:val="00E17A55"/>
    <w:rsid w:val="00E315E6"/>
    <w:rsid w:val="00E67C45"/>
    <w:rsid w:val="00E90292"/>
    <w:rsid w:val="00E9300D"/>
    <w:rsid w:val="00F056F8"/>
    <w:rsid w:val="00F069DC"/>
    <w:rsid w:val="00F16251"/>
    <w:rsid w:val="00F618A7"/>
    <w:rsid w:val="00F75D08"/>
    <w:rsid w:val="00FB6649"/>
    <w:rsid w:val="299327C4"/>
    <w:rsid w:val="4057269D"/>
    <w:rsid w:val="55785749"/>
    <w:rsid w:val="5CC03137"/>
    <w:rsid w:val="762F6473"/>
    <w:rsid w:val="7F0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rsid w:val="00C8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semiHidden/>
    <w:unhideWhenUsed/>
    <w:rsid w:val="00656259"/>
    <w:pPr>
      <w:ind w:leftChars="2500" w:left="100"/>
    </w:pPr>
  </w:style>
  <w:style w:type="character" w:customStyle="1" w:styleId="Char">
    <w:name w:val="日期 Char"/>
    <w:link w:val="a6"/>
    <w:semiHidden/>
    <w:rsid w:val="00656259"/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Char0"/>
    <w:semiHidden/>
    <w:unhideWhenUsed/>
    <w:rsid w:val="007F4B4F"/>
    <w:rPr>
      <w:sz w:val="18"/>
      <w:szCs w:val="18"/>
    </w:rPr>
  </w:style>
  <w:style w:type="character" w:customStyle="1" w:styleId="Char0">
    <w:name w:val="批注框文本 Char"/>
    <w:link w:val="a7"/>
    <w:semiHidden/>
    <w:rsid w:val="007F4B4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E1BC5-EEF2-4A96-9665-2630200A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shangxueyuan</dc:creator>
  <cp:lastModifiedBy>shangxueyuan</cp:lastModifiedBy>
  <cp:revision>48</cp:revision>
  <dcterms:created xsi:type="dcterms:W3CDTF">2015-06-16T07:36:00Z</dcterms:created>
  <dcterms:modified xsi:type="dcterms:W3CDTF">2015-06-17T03:29:00Z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